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43" w:rsidRPr="003F7043" w:rsidRDefault="003F7043" w:rsidP="003F7043">
      <w:pPr>
        <w:shd w:val="clear" w:color="auto" w:fill="FFFFFF"/>
        <w:spacing w:before="150" w:after="150" w:line="240" w:lineRule="auto"/>
        <w:jc w:val="center"/>
        <w:outlineLvl w:val="2"/>
        <w:rPr>
          <w:rFonts w:ascii="Segoe UI" w:eastAsia="Times New Roman" w:hAnsi="Segoe UI" w:cs="Segoe UI"/>
          <w:color w:val="2B2B2B"/>
          <w:sz w:val="36"/>
          <w:szCs w:val="36"/>
          <w:lang w:eastAsia="ru-RU"/>
        </w:rPr>
      </w:pPr>
      <w:r w:rsidRPr="003F7043">
        <w:rPr>
          <w:rFonts w:ascii="Segoe UI" w:eastAsia="Times New Roman" w:hAnsi="Segoe UI" w:cs="Segoe UI"/>
          <w:i/>
          <w:iCs/>
          <w:color w:val="2B2B2B"/>
          <w:sz w:val="36"/>
          <w:szCs w:val="36"/>
          <w:lang w:eastAsia="ru-RU"/>
        </w:rPr>
        <w:t>Общество с ограниченной ответственностью «</w:t>
      </w:r>
      <w:proofErr w:type="spellStart"/>
      <w:r w:rsidRPr="003F7043">
        <w:rPr>
          <w:rFonts w:ascii="Segoe UI" w:eastAsia="Times New Roman" w:hAnsi="Segoe UI" w:cs="Segoe UI"/>
          <w:i/>
          <w:iCs/>
          <w:color w:val="2B2B2B"/>
          <w:sz w:val="36"/>
          <w:szCs w:val="36"/>
          <w:lang w:eastAsia="ru-RU"/>
        </w:rPr>
        <w:t>Холикон</w:t>
      </w:r>
      <w:proofErr w:type="spellEnd"/>
      <w:r w:rsidRPr="003F7043">
        <w:rPr>
          <w:rFonts w:ascii="Segoe UI" w:eastAsia="Times New Roman" w:hAnsi="Segoe UI" w:cs="Segoe UI"/>
          <w:i/>
          <w:iCs/>
          <w:color w:val="2B2B2B"/>
          <w:sz w:val="36"/>
          <w:szCs w:val="36"/>
          <w:lang w:eastAsia="ru-RU"/>
        </w:rPr>
        <w:t>-Инвест»</w:t>
      </w:r>
    </w:p>
    <w:p w:rsidR="003F7043" w:rsidRPr="003F7043" w:rsidRDefault="003F7043" w:rsidP="003F7043">
      <w:pPr>
        <w:shd w:val="clear" w:color="auto" w:fill="FFFFFF"/>
        <w:spacing w:before="150" w:after="150" w:line="240" w:lineRule="auto"/>
        <w:jc w:val="center"/>
        <w:outlineLvl w:val="2"/>
        <w:rPr>
          <w:rFonts w:ascii="Segoe UI" w:eastAsia="Times New Roman" w:hAnsi="Segoe UI" w:cs="Segoe UI"/>
          <w:color w:val="2B2B2B"/>
          <w:sz w:val="36"/>
          <w:szCs w:val="36"/>
          <w:lang w:eastAsia="ru-RU"/>
        </w:rPr>
      </w:pPr>
      <w:r w:rsidRPr="003F7043">
        <w:rPr>
          <w:rFonts w:ascii="Segoe UI" w:eastAsia="Times New Roman" w:hAnsi="Segoe UI" w:cs="Segoe UI"/>
          <w:b/>
          <w:bCs/>
          <w:color w:val="2B2B2B"/>
          <w:sz w:val="36"/>
          <w:szCs w:val="36"/>
          <w:lang w:eastAsia="ru-RU"/>
        </w:rPr>
        <w:t>Проектная декларация долевого строительства жилого дома:</w:t>
      </w:r>
      <w:r w:rsidRPr="003F7043">
        <w:rPr>
          <w:rFonts w:ascii="Segoe UI" w:eastAsia="Times New Roman" w:hAnsi="Segoe UI" w:cs="Segoe UI"/>
          <w:b/>
          <w:bCs/>
          <w:color w:val="2B2B2B"/>
          <w:sz w:val="36"/>
          <w:szCs w:val="36"/>
          <w:lang w:eastAsia="ru-RU"/>
        </w:rPr>
        <w:br/>
        <w:t>«Жилой дом по ул. Гайдара в г. Орле»</w:t>
      </w:r>
    </w:p>
    <w:p w:rsidR="003F7043" w:rsidRPr="003F7043" w:rsidRDefault="003F7043" w:rsidP="003F7043">
      <w:pPr>
        <w:shd w:val="clear" w:color="auto" w:fill="FFFFFF"/>
        <w:spacing w:before="150" w:after="150" w:line="240" w:lineRule="auto"/>
        <w:jc w:val="center"/>
        <w:outlineLvl w:val="3"/>
        <w:rPr>
          <w:rFonts w:ascii="Segoe UI" w:eastAsia="Times New Roman" w:hAnsi="Segoe UI" w:cs="Segoe UI"/>
          <w:color w:val="2B2B2B"/>
          <w:sz w:val="30"/>
          <w:szCs w:val="30"/>
          <w:lang w:eastAsia="ru-RU"/>
        </w:rPr>
      </w:pPr>
      <w:r w:rsidRPr="003F7043">
        <w:rPr>
          <w:rFonts w:ascii="Segoe UI" w:eastAsia="Times New Roman" w:hAnsi="Segoe UI" w:cs="Segoe UI"/>
          <w:b/>
          <w:bCs/>
          <w:color w:val="2B2B2B"/>
          <w:sz w:val="30"/>
          <w:szCs w:val="30"/>
          <w:lang w:eastAsia="ru-RU"/>
        </w:rPr>
        <w:t>Информация о застройщике</w:t>
      </w:r>
    </w:p>
    <w:p w:rsidR="003F7043" w:rsidRPr="003F7043" w:rsidRDefault="003F7043" w:rsidP="003F7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Фирменное наименование: Общество с ограниченной ответственностью «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Холикон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-Инвест» (ООО «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Холикон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-Инвест»).</w:t>
      </w:r>
    </w:p>
    <w:p w:rsidR="003F7043" w:rsidRPr="003F7043" w:rsidRDefault="003F7043" w:rsidP="003F70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Место нахождения: 302014, Орловская область, г. Орел, ул. 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Спивака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, 74ж.</w:t>
      </w:r>
    </w:p>
    <w:p w:rsidR="003F7043" w:rsidRPr="003F7043" w:rsidRDefault="003F7043" w:rsidP="003F70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Режим работы: понедельник-пятница с 9.00 до 18.00., перерыв с 13.00 до 14.00.</w:t>
      </w:r>
    </w:p>
    <w:p w:rsidR="003F7043" w:rsidRPr="003F7043" w:rsidRDefault="003F7043" w:rsidP="003F7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Зарегистрировано Межрайонной инспекцией Федеральной налоговой службы № 9 по Орловской области, в Единый государственный реестр юридических лиц в отношении Общества с ограниченной ответственностью «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Холикон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-Инвест» 09 июля 2015 года внесена запись о создании юридического лица; ОГРН № 1155749006522 (свидетельство серии 57 № 001364225); ИНН 5752071913/КПП 575201001 (свидетельство серия 57 № 001364226); Юридический адрес: 302014, г. Орел, ул. 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Спивака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, д. 74ж.</w:t>
      </w:r>
    </w:p>
    <w:p w:rsidR="003F7043" w:rsidRPr="003F7043" w:rsidRDefault="003F7043" w:rsidP="003F7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Учредители: 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Суровнева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Валентина Александровна – 50% голосов, Матвеев Владимир Павлович – 50% голосов.</w:t>
      </w:r>
    </w:p>
    <w:p w:rsidR="003F7043" w:rsidRPr="003F7043" w:rsidRDefault="003F7043" w:rsidP="003F7043">
      <w:pPr>
        <w:shd w:val="clear" w:color="auto" w:fill="FFFFFF"/>
        <w:spacing w:before="150" w:after="150" w:line="240" w:lineRule="auto"/>
        <w:ind w:left="720"/>
        <w:jc w:val="center"/>
        <w:outlineLvl w:val="3"/>
        <w:rPr>
          <w:rFonts w:ascii="Segoe UI" w:eastAsia="Times New Roman" w:hAnsi="Segoe UI" w:cs="Segoe UI"/>
          <w:color w:val="2B2B2B"/>
          <w:sz w:val="30"/>
          <w:szCs w:val="30"/>
          <w:lang w:eastAsia="ru-RU"/>
        </w:rPr>
      </w:pPr>
      <w:r w:rsidRPr="003F7043">
        <w:rPr>
          <w:rFonts w:ascii="Segoe UI" w:eastAsia="Times New Roman" w:hAnsi="Segoe UI" w:cs="Segoe UI"/>
          <w:b/>
          <w:bCs/>
          <w:color w:val="2B2B2B"/>
          <w:sz w:val="30"/>
          <w:szCs w:val="30"/>
          <w:lang w:eastAsia="ru-RU"/>
        </w:rPr>
        <w:t>Информация о генеральном подрядчике</w:t>
      </w:r>
    </w:p>
    <w:p w:rsidR="003F7043" w:rsidRPr="003F7043" w:rsidRDefault="003F7043" w:rsidP="003F70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Фирменное наименование: Общество с ограниченной ответственностью «Орел-Реконструкция-Строй».</w:t>
      </w:r>
    </w:p>
    <w:p w:rsidR="003F7043" w:rsidRPr="003F7043" w:rsidRDefault="003F7043" w:rsidP="003F70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Место нахождения: 302028, Орловская область, 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г.Орел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, ул. Октябрьская 38, помещение 64.</w:t>
      </w:r>
    </w:p>
    <w:p w:rsidR="003F7043" w:rsidRPr="003F7043" w:rsidRDefault="003F7043" w:rsidP="003F704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Режим работы: понедельник-пятница с 9.00 до 18.00., перерыв с 13.00 до 14.00.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Государственная регистрация: Свидетельство о государственной регистрации №001364195 серия 57 от 09.07.2015г., выданное Межрайонной инспекцией Федеральной налоговой службы №9 по Орловской области.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Учредители: Шкаликов Константин Викторович – 50% голосов; Осин Виталий Валерьевич – 50% голосов.</w:t>
      </w:r>
    </w:p>
    <w:p w:rsidR="003F7043" w:rsidRPr="003F7043" w:rsidRDefault="003F7043" w:rsidP="003F7043">
      <w:pPr>
        <w:shd w:val="clear" w:color="auto" w:fill="FFFFFF"/>
        <w:spacing w:before="150" w:after="150" w:line="240" w:lineRule="auto"/>
        <w:ind w:left="720"/>
        <w:jc w:val="center"/>
        <w:outlineLvl w:val="3"/>
        <w:rPr>
          <w:rFonts w:ascii="Segoe UI" w:eastAsia="Times New Roman" w:hAnsi="Segoe UI" w:cs="Segoe UI"/>
          <w:color w:val="2B2B2B"/>
          <w:sz w:val="30"/>
          <w:szCs w:val="30"/>
          <w:lang w:eastAsia="ru-RU"/>
        </w:rPr>
      </w:pPr>
      <w:r w:rsidRPr="003F7043">
        <w:rPr>
          <w:rFonts w:ascii="Segoe UI" w:eastAsia="Times New Roman" w:hAnsi="Segoe UI" w:cs="Segoe UI"/>
          <w:b/>
          <w:bCs/>
          <w:color w:val="2B2B2B"/>
          <w:sz w:val="30"/>
          <w:szCs w:val="30"/>
          <w:lang w:eastAsia="ru-RU"/>
        </w:rPr>
        <w:lastRenderedPageBreak/>
        <w:t>Информация о проектах строительства многоквартирных домов и (или) иных объектов недвижимости, в которых принимал участие застройщик (генподрядчик), входящий в группу компаний, в течение трех лет, предшествующих опубликованию проектной декларации</w:t>
      </w:r>
    </w:p>
    <w:p w:rsidR="003F7043" w:rsidRPr="003F7043" w:rsidRDefault="003F7043" w:rsidP="003F704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Жилой многоквартирный дом с нежилыми помещениями по ул. Льва Толстого, д. 21, г. Орел. Срок ввода в эксплуатацию в соответствии с проектной документацией 4 кв. 2013 г., фактический срок ввода в эксплуатацию - 4 кв. 2013 г.</w:t>
      </w:r>
    </w:p>
    <w:p w:rsidR="003F7043" w:rsidRPr="003F7043" w:rsidRDefault="003F7043" w:rsidP="003F704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Жилой многоквартирный дом с нежилыми помещениями по ул. Льва Толстого, д. 21а, г. Орел. Срок ввода в эксплуатацию в соответствии с проектной документацией 4 кв. 2013 г., фактический срок ввода в эксплуатацию - 4 кв. 2013 г.</w:t>
      </w:r>
    </w:p>
    <w:p w:rsidR="003F7043" w:rsidRPr="003F7043" w:rsidRDefault="003F7043" w:rsidP="003F704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Жилой многоквартирный дом с нежилыми помещениями по ул. 60-летия Октября, д. 15а, г. Орел. Срок ввода в эксплуатацию в соответствии с проектной документацией 1 кв. 2016 г., фактический срок ввода в эксплуатацию – 1 кв. 2016 г.</w:t>
      </w:r>
    </w:p>
    <w:p w:rsidR="003F7043" w:rsidRPr="003F7043" w:rsidRDefault="003F7043" w:rsidP="003F704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Жилой многоквартирный дом с нежилыми помещениями по ул. Октябрьской, д. 56а, г. Орел. Срок ввода в эксплуатацию – 2 кв. 2018 г.</w:t>
      </w:r>
    </w:p>
    <w:p w:rsidR="003F7043" w:rsidRPr="003F7043" w:rsidRDefault="003F7043" w:rsidP="003F70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Размер кредиторской задолженности по состоянию на 01.10.2017 года - 227 079 тыс. руб. Размер дебиторской задолженности по состоянию на 01.10.2017 года - 53 813 тыс. руб.</w:t>
      </w:r>
    </w:p>
    <w:p w:rsidR="003F7043" w:rsidRPr="003F7043" w:rsidRDefault="003F7043" w:rsidP="003F7043">
      <w:pPr>
        <w:shd w:val="clear" w:color="auto" w:fill="FFFFFF"/>
        <w:spacing w:before="150" w:after="150" w:line="240" w:lineRule="auto"/>
        <w:jc w:val="center"/>
        <w:outlineLvl w:val="3"/>
        <w:rPr>
          <w:rFonts w:ascii="Segoe UI" w:eastAsia="Times New Roman" w:hAnsi="Segoe UI" w:cs="Segoe UI"/>
          <w:color w:val="2B2B2B"/>
          <w:sz w:val="30"/>
          <w:szCs w:val="30"/>
          <w:lang w:eastAsia="ru-RU"/>
        </w:rPr>
      </w:pPr>
      <w:r w:rsidRPr="003F7043">
        <w:rPr>
          <w:rFonts w:ascii="Segoe UI" w:eastAsia="Times New Roman" w:hAnsi="Segoe UI" w:cs="Segoe UI"/>
          <w:b/>
          <w:bCs/>
          <w:color w:val="2B2B2B"/>
          <w:sz w:val="30"/>
          <w:szCs w:val="30"/>
          <w:lang w:eastAsia="ru-RU"/>
        </w:rPr>
        <w:t>Информация о проекте строительства</w:t>
      </w:r>
    </w:p>
    <w:p w:rsidR="003F7043" w:rsidRPr="003F7043" w:rsidRDefault="003F7043" w:rsidP="003F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Целью проекта строительства Жилого дома по ул. Гайдара в г. Орле расположенного по адресу: Российская Федерация Орловская область, город Орёл, Железнодорожный район, улица Гайдара, земельный участок 37, является обеспечение граждан РФ комфортным жильем с привлечением денежных средств физических и юридических лиц для участия в долевом строительстве.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Строительство будет осуществляться в один этап. Начало строительства IV квартал 2017 года. Предполагаемый срок ввода в эксплуатацию жилого дома II квартал 2019 года.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Проект жилого дома (заказ 32-16) разработан ОАО «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Орелпроект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», прошел негосударственную экспертизу проектной документации в ООО «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Межрегионэкспертиза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-С»: положительное заключение № 34-2-1-3-0054-16 от 21.10.2016 г.</w:t>
      </w:r>
    </w:p>
    <w:p w:rsidR="003F7043" w:rsidRPr="003F7043" w:rsidRDefault="003F7043" w:rsidP="003F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Разрешение на строительство №57-301000-94-2017 выдано Управлением градостроительства, архитектуры и землеустройства </w:t>
      </w: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lastRenderedPageBreak/>
        <w:t>Орловской области 27.09.2017 г. взамен разрешения № 57-301000-189-2016 выданного ранее Управлением градостроительства, архитектуры и землеустройства Орловской области 22.12.2016 г. застройщику АО «Управление капитального строительства г. Орла».</w:t>
      </w:r>
    </w:p>
    <w:p w:rsidR="003F7043" w:rsidRPr="003F7043" w:rsidRDefault="003F7043" w:rsidP="003F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Права застройщика на земельный участок:</w:t>
      </w: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>земельный участок, общей площадью 5250,0 м², кадастровый номер № 57:25:0030106:141, категория земель: земли населенных пунктов, разрешенное использование: многоквартирные жилые дома 5-18 этажей, в том числе технический, предоставлен в аренду сроком по 13.09.2025 г. в соответствии с Договором аренды земли № 102 от 14.09.2015г., зарегистрированным Управлением Федеральной службы государственной регистрации, кадастра и картографии по Орловской области 01 10 2015г за № 57-57/001-57/001/061/2015-991/1, Соглашением об уступке права требования по договору аренды земли от 14.09.2015г. №102 (Цессия) от 01.09.2017 г.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Местонахождение земельного участка с кадастровым номером № 57:25:0030106:141 по адресу: Орловская область, г. Орел, р-н Железнодорожный, ул. Гайдара, участок 37.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Элементы благоустройства:</w:t>
      </w: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 xml:space="preserve">Проектом предусмотрены гостевые стоянки в количестве - 48 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машиномест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, в том числе 1 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машиноместо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для размещения автотранспорта инвалидов.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В дворовой зоне запроектированы детские площадки, площадка для отдыха, площадка для хозяйственных целей, площадка для занятий физкультурой. Детские площадки оборудованы малыми архитектурными формами.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Освещение территории осуществляется установкой светильников.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Территория озеленяется, предусматривается устройство газонов, посадка цветов и деревьев.</w:t>
      </w:r>
    </w:p>
    <w:p w:rsidR="003F7043" w:rsidRPr="003F7043" w:rsidRDefault="003F7043" w:rsidP="003F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Проектируемый жилой дом кирпичный 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двухподъездный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, этажность - 9, количество этажей согласно проектной документации - 10, в том числе подземных - 1.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Жилой дом имеет сложную «Г»-образную конфигурацию в плане, с общими габаритами 49,05x30,86м по крайним блокировочным осям со стороны главного фасада.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Здание запроектировано с 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техподпольем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и чердаком. Над чердаком располагается крышная котельная.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Под всем жилым домом запроектировано 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техподполье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, разделенное двумя отсеками. 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Техподполье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предназначено для прокладки систем </w:t>
      </w: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lastRenderedPageBreak/>
        <w:t xml:space="preserve">инженерного обеспечения здания. В 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техподполье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жилого дома расположены помещения насосной хозяйственно-питьевого назначения, водомерный узел.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На 1-м этаже предусмотрены: 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электрощитовая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, кладовая уборочного инвентаря, а также квартиры. Высота каждого жилого этажа Н = 3,0 м (от пола до пола).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Здание относится ко II степени огнестойкости.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Все квартиры запроектированы с лоджиями.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Проектом предусмотрено оборудование здания канализацией, приточно-вытяжной вентиляцией, слаботочными и электрическими сетями; 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пищеприготовление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- газовое; отопление - от крышной котельной. Жилой дом оборудован 1 лифтом в каждом подъезде, грузоподъемностью 630 кг.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Конструктивные решения:</w:t>
      </w:r>
    </w:p>
    <w:p w:rsidR="003F7043" w:rsidRPr="003F7043" w:rsidRDefault="003F7043" w:rsidP="003F704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фундаменты - монолитная железобетонная плита;</w:t>
      </w:r>
    </w:p>
    <w:p w:rsidR="003F7043" w:rsidRPr="003F7043" w:rsidRDefault="003F7043" w:rsidP="003F704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конструктивная схема - бескаркасная с несущими наружными и внутренними стенами, межэтажными монолитными железобетонными поясами и перекрытиями из сборных железобетонных плит;</w:t>
      </w:r>
    </w:p>
    <w:p w:rsidR="003F7043" w:rsidRPr="003F7043" w:rsidRDefault="003F7043" w:rsidP="003F704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наружные стены кирпичные трехслойные армированные с эффективным утеплителем;</w:t>
      </w:r>
    </w:p>
    <w:p w:rsidR="003F7043" w:rsidRPr="003F7043" w:rsidRDefault="003F7043" w:rsidP="003F704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межкомнатные перегородки – из </w:t>
      </w:r>
      <w:proofErr w:type="spellStart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пазогребневых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пустотелых гипсовых плит «Волма»;</w:t>
      </w:r>
    </w:p>
    <w:p w:rsidR="003F7043" w:rsidRPr="003F7043" w:rsidRDefault="003F7043" w:rsidP="003F704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внутренние стены совмещенных санузлов и ванных комнат - из силикатного кирпича оштукатуренные;</w:t>
      </w:r>
    </w:p>
    <w:p w:rsidR="003F7043" w:rsidRPr="003F7043" w:rsidRDefault="003F7043" w:rsidP="003F704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перекрытия - сборные многопустотные плиты толщиной - 220 мм;</w:t>
      </w:r>
    </w:p>
    <w:p w:rsidR="003F7043" w:rsidRPr="003F7043" w:rsidRDefault="003F7043" w:rsidP="003F704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лестничные марши - сборные ж/бетонные;</w:t>
      </w:r>
    </w:p>
    <w:p w:rsidR="003F7043" w:rsidRPr="003F7043" w:rsidRDefault="003F7043" w:rsidP="003F704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кровля - плоская, рулонная с внутренним водостоком.</w:t>
      </w:r>
    </w:p>
    <w:p w:rsidR="003F7043" w:rsidRPr="003F7043" w:rsidRDefault="003F7043" w:rsidP="003F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В состав жилого дома входят 134 квартиры, из них:</w:t>
      </w: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>однокомнатных – 95;</w:t>
      </w: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>двухкомнатных – 33;</w:t>
      </w: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  <w:t>трехкомнатных – 6.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Общая площадь квартир с учетом площади лоджий с коэффициентом 0,5 - 5830,7 м².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Описание квартир: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1"/>
        <w:gridCol w:w="1246"/>
        <w:gridCol w:w="1246"/>
        <w:gridCol w:w="1246"/>
        <w:gridCol w:w="1480"/>
      </w:tblGrid>
      <w:tr w:rsidR="003F7043" w:rsidRPr="003F7043" w:rsidTr="003F7043"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квартиры</w:t>
            </w:r>
          </w:p>
        </w:tc>
        <w:tc>
          <w:tcPr>
            <w:tcW w:w="3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Площади, м²</w:t>
            </w:r>
          </w:p>
        </w:tc>
      </w:tr>
      <w:tr w:rsidR="003F7043" w:rsidRPr="003F7043" w:rsidTr="003F704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оплачиваемая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3F7043" w:rsidRPr="003F7043" w:rsidTr="003F70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043" w:rsidRPr="003F7043" w:rsidRDefault="003F7043" w:rsidP="003F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</w:tr>
    </w:tbl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Все квартиры имеют подсобные помещения: кухни, прихожие, совмещенные или раздельные санузлы, лоджии.</w:t>
      </w:r>
    </w:p>
    <w:p w:rsidR="003F7043" w:rsidRPr="003F7043" w:rsidRDefault="003F7043" w:rsidP="003F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 xml:space="preserve">Состав общего имущества в многоквартирном доме, которое будет находиться в общей долевой собственности участников долевого </w:t>
      </w:r>
      <w:proofErr w:type="spellStart"/>
      <w:r w:rsidRPr="003F7043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строительства:</w:t>
      </w: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помещения</w:t>
      </w:r>
      <w:proofErr w:type="spellEnd"/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в данном доме, не являющиеся частью квартир и предназначенные для обслуживания более одного собственника в данном доме, включая межквартирные лестничные площадки, лестницы, лифты, лифтовые шахты, кладовые уборочного инвентаря, коридоры, техническое подполье, крышу, ограждающие несущие и ненесущие конструкции дома, а также механическое, электрическое, санитарно-техническое и иное оборудование, находящиеся в данном доме, за пределами и внутри помещений и обслуживающее более одного помещения, иные объекты вне дома в соответствии с проектной документацией, расположенные на данном земельном участке.</w:t>
      </w:r>
    </w:p>
    <w:p w:rsidR="003F7043" w:rsidRPr="003F7043" w:rsidRDefault="003F7043" w:rsidP="003F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Земельный участок, общей площадью 5250,0 м², кадастровый номер №57:25:0030106:141, расположенный по адресу: Орловская область, г. Орел, р-н Железнодорожный, ул. Гайдара, участок 37, с элементами озеленения и благоустройства, является общим имуществом всех участников долевого строительства многоквартирного жилого дома.</w:t>
      </w:r>
    </w:p>
    <w:p w:rsidR="003F7043" w:rsidRPr="003F7043" w:rsidRDefault="003F7043" w:rsidP="003F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Предполагаемый срок получения разрешения на ввод в эксплуатацию жилого дома — III квартал 2019 года.</w:t>
      </w:r>
    </w:p>
    <w:p w:rsidR="003F7043" w:rsidRPr="003F7043" w:rsidRDefault="003F7043" w:rsidP="003F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Планируемая стоимость строительства указанного многоквартирного дома составляет - 175 млн. руб.</w:t>
      </w:r>
    </w:p>
    <w:p w:rsidR="003F7043" w:rsidRPr="003F7043" w:rsidRDefault="003F7043" w:rsidP="003F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Основные строительно-монтажные работы по строительству жилого дома планируется выполнять силами генподрядной организации: ООО «Орел-Реконструкция-Строй».</w:t>
      </w:r>
    </w:p>
    <w:p w:rsidR="003F7043" w:rsidRPr="003F7043" w:rsidRDefault="003F7043" w:rsidP="003F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Риск того, что строительство жилого дома не будет завершено, может возникнуть в результате: наступления действий </w:t>
      </w: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lastRenderedPageBreak/>
        <w:t>непреодолимой силы (война и военные действия, введение чрезвычайных ситуаций, всеобщая забастовка, стихийные бедствия; выход актов Правительства и действий органов власти, которые могут препятствовать выполнению обязательств Застройщика; массовый, не обусловленный неправомерными действиями Застройщика или невыполнением Застройщиком договорных обязательств, отказ Участников долевого строительства от дальнейшего участия в строительстве жилья с требованиями о возврате средств, внесенных в счет строительства и возмещением процентов, предусмотренных законодательством.</w:t>
      </w:r>
    </w:p>
    <w:p w:rsidR="003F7043" w:rsidRPr="003F7043" w:rsidRDefault="003F7043" w:rsidP="003F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Состав приемочной комиссии по приемке многоквартирного жилого дома:</w:t>
      </w:r>
    </w:p>
    <w:p w:rsidR="003F7043" w:rsidRPr="003F7043" w:rsidRDefault="003F7043" w:rsidP="003F704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инспекция Государственного архитектурно-строительного надзора;</w:t>
      </w:r>
    </w:p>
    <w:p w:rsidR="003F7043" w:rsidRPr="003F7043" w:rsidRDefault="003F7043" w:rsidP="003F704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эксплуатирующая организация;</w:t>
      </w:r>
    </w:p>
    <w:p w:rsidR="003F7043" w:rsidRPr="003F7043" w:rsidRDefault="003F7043" w:rsidP="003F704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генеральный заказчик;</w:t>
      </w:r>
    </w:p>
    <w:p w:rsidR="003F7043" w:rsidRPr="003F7043" w:rsidRDefault="003F7043" w:rsidP="003F704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генеральный подрядчик.</w:t>
      </w:r>
    </w:p>
    <w:p w:rsidR="003F7043" w:rsidRPr="003F7043" w:rsidRDefault="003F7043" w:rsidP="003F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Исполнение обязательств застройщика обеспечивается залогом права аренды на указанный земельный участок и строящийся на этом земельном участке многоквартирный жилой дом в порядке, предусмотренном ст. 13 Федерального закона от 30.12.2004 г.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в порядке, предусмотренном ст. 15.2, ФЗ от 30.12.2004г. №214- 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3F7043" w:rsidRPr="003F7043" w:rsidRDefault="003F7043" w:rsidP="003F70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Иных договоров и сделок, кроме договоров участия в долевом строительстве, на основании которых привлекаются денежные средства для строительства указанного многоквартирного жилого дома нет.</w:t>
      </w:r>
    </w:p>
    <w:p w:rsidR="003F7043" w:rsidRPr="003F7043" w:rsidRDefault="003F7043" w:rsidP="003F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br/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eastAsia="ru-RU"/>
        </w:rPr>
        <w:t>«31» октября 2017 года</w:t>
      </w:r>
    </w:p>
    <w:p w:rsidR="003F7043" w:rsidRPr="003F7043" w:rsidRDefault="003F7043" w:rsidP="003F704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3F7043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Заместитель генерального директора по экономическим вопросам</w:t>
      </w:r>
      <w:r w:rsidRPr="003F7043">
        <w:rPr>
          <w:rFonts w:ascii="Verdana" w:eastAsia="Times New Roman" w:hAnsi="Verdana" w:cs="Times New Roman"/>
          <w:b/>
          <w:bCs/>
          <w:color w:val="2B2B2B"/>
          <w:sz w:val="24"/>
          <w:szCs w:val="24"/>
          <w:lang w:eastAsia="ru-RU"/>
        </w:rPr>
        <w:t>      Матвеев В. П.</w:t>
      </w:r>
    </w:p>
    <w:p w:rsidR="00134ADE" w:rsidRDefault="00134ADE">
      <w:bookmarkStart w:id="0" w:name="_GoBack"/>
      <w:bookmarkEnd w:id="0"/>
    </w:p>
    <w:sectPr w:rsidR="001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64A1"/>
    <w:multiLevelType w:val="multilevel"/>
    <w:tmpl w:val="7222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770A1"/>
    <w:multiLevelType w:val="multilevel"/>
    <w:tmpl w:val="63AA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43"/>
    <w:rsid w:val="00134ADE"/>
    <w:rsid w:val="003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48464-9780-4DE2-870B-DD738686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7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7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2018-01-10T11:27:00Z</dcterms:created>
  <dcterms:modified xsi:type="dcterms:W3CDTF">2018-01-10T11:27:00Z</dcterms:modified>
</cp:coreProperties>
</file>